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C1" w:rsidRPr="0059333A" w:rsidRDefault="003873C1" w:rsidP="00A80B59">
      <w:pPr>
        <w:autoSpaceDE w:val="0"/>
        <w:autoSpaceDN w:val="0"/>
        <w:adjustRightInd w:val="0"/>
        <w:ind w:left="426" w:hanging="426"/>
        <w:rPr>
          <w:rFonts w:cs="Calibri-Bold"/>
          <w:b/>
          <w:bCs/>
          <w:color w:val="000000"/>
          <w:sz w:val="18"/>
          <w:szCs w:val="19"/>
          <w:lang w:val="en-GB"/>
        </w:rPr>
      </w:pP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I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NTRODUCTION TO THE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P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ROPOSAL OF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T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HE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O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PEN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W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ORKING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G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ROUP FOR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S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USTAINABLE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D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 xml:space="preserve">EVELOPMENT </w:t>
      </w:r>
      <w:r w:rsidRPr="0059333A">
        <w:rPr>
          <w:rFonts w:cs="Calibri-Bold"/>
          <w:b/>
          <w:bCs/>
          <w:color w:val="000000"/>
          <w:sz w:val="24"/>
          <w:szCs w:val="24"/>
          <w:lang w:val="en-GB"/>
        </w:rPr>
        <w:t>G</w:t>
      </w:r>
      <w:r w:rsidRPr="0059333A">
        <w:rPr>
          <w:rFonts w:cs="Calibri-Bold"/>
          <w:b/>
          <w:bCs/>
          <w:color w:val="000000"/>
          <w:sz w:val="18"/>
          <w:szCs w:val="19"/>
          <w:lang w:val="en-GB"/>
        </w:rPr>
        <w:t>OALS</w:t>
      </w:r>
    </w:p>
    <w:p w:rsidR="00545F52" w:rsidRPr="00545F52" w:rsidRDefault="00545F5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0"/>
          <w:szCs w:val="2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0"/>
          <w:szCs w:val="20"/>
          <w:lang w:val="en-GB"/>
        </w:rPr>
        <w:t>1.</w:t>
      </w:r>
      <w:r w:rsidR="00A80B59">
        <w:rPr>
          <w:rFonts w:cs="LucidaGrande"/>
          <w:color w:val="000000"/>
          <w:sz w:val="20"/>
          <w:szCs w:val="20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T</w:t>
      </w:r>
      <w:r w:rsidRPr="00545F52">
        <w:rPr>
          <w:rFonts w:cs="LucidaGrande"/>
          <w:color w:val="00000A"/>
          <w:sz w:val="24"/>
          <w:szCs w:val="24"/>
          <w:lang w:val="en-GB"/>
        </w:rPr>
        <w:t>he Rio+ outcome document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, </w:t>
      </w:r>
      <w:r w:rsidRPr="00545F52">
        <w:rPr>
          <w:rFonts w:cs="LucidaGrande"/>
          <w:color w:val="000000"/>
          <w:sz w:val="25"/>
          <w:szCs w:val="25"/>
          <w:lang w:val="en-GB"/>
        </w:rPr>
        <w:t>The future we want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, inter alia, </w:t>
      </w:r>
      <w:r w:rsidRPr="00545F52">
        <w:rPr>
          <w:rFonts w:cs="LucidaGrande"/>
          <w:color w:val="00000A"/>
          <w:sz w:val="24"/>
          <w:szCs w:val="24"/>
          <w:lang w:val="en-GB"/>
        </w:rPr>
        <w:t>set out a</w:t>
      </w:r>
      <w:r w:rsidR="00545F52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A"/>
          <w:sz w:val="24"/>
          <w:szCs w:val="24"/>
          <w:lang w:val="en-GB"/>
        </w:rPr>
        <w:t>mandate to establish an Open Working Group to develop a set of sustainable</w:t>
      </w:r>
      <w:r w:rsidR="00545F52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A"/>
          <w:sz w:val="24"/>
          <w:szCs w:val="24"/>
          <w:lang w:val="en-GB"/>
        </w:rPr>
        <w:t xml:space="preserve">development goals for consideration </w:t>
      </w:r>
      <w:r w:rsidRPr="00545F52">
        <w:rPr>
          <w:rFonts w:cs="LucidaGrande"/>
          <w:color w:val="000000"/>
          <w:sz w:val="24"/>
          <w:szCs w:val="24"/>
          <w:lang w:val="en-GB"/>
        </w:rPr>
        <w:t>and appropriate action by the General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Assembly at its 68</w:t>
      </w:r>
      <w:r w:rsidRPr="00545F52">
        <w:rPr>
          <w:rFonts w:cs="LucidaGrande"/>
          <w:color w:val="000000"/>
          <w:sz w:val="14"/>
          <w:szCs w:val="14"/>
          <w:lang w:val="en-GB"/>
        </w:rPr>
        <w:t xml:space="preserve">th </w:t>
      </w:r>
      <w:r w:rsidRPr="00545F52">
        <w:rPr>
          <w:rFonts w:cs="LucidaGrande"/>
          <w:color w:val="000000"/>
          <w:sz w:val="24"/>
          <w:szCs w:val="24"/>
          <w:lang w:val="en-GB"/>
        </w:rPr>
        <w:t>session</w:t>
      </w:r>
      <w:r w:rsidRPr="00545F52">
        <w:rPr>
          <w:rFonts w:cs="LucidaGrande"/>
          <w:color w:val="00000A"/>
          <w:sz w:val="24"/>
          <w:szCs w:val="24"/>
          <w:lang w:val="en-GB"/>
        </w:rPr>
        <w:t xml:space="preserve">. It also provided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the basis for </w:t>
      </w:r>
      <w:r w:rsidRPr="00545F52">
        <w:rPr>
          <w:rFonts w:cs="LucidaGrande"/>
          <w:color w:val="00000A"/>
          <w:sz w:val="24"/>
          <w:szCs w:val="24"/>
          <w:lang w:val="en-GB"/>
        </w:rPr>
        <w:t>their</w:t>
      </w:r>
      <w:r w:rsidR="00545F52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conceptualization. T</w:t>
      </w:r>
      <w:r w:rsidRPr="00545F52">
        <w:rPr>
          <w:rFonts w:cs="LucidaGrande"/>
          <w:color w:val="00000A"/>
          <w:sz w:val="24"/>
          <w:szCs w:val="24"/>
          <w:lang w:val="en-GB"/>
        </w:rPr>
        <w:t>he Rio outcome gave the mandate that the SDGs should</w:t>
      </w:r>
      <w:r w:rsidR="00545F52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A"/>
          <w:sz w:val="24"/>
          <w:szCs w:val="24"/>
          <w:lang w:val="en-GB"/>
        </w:rPr>
        <w:t>be coherent with and integrated into the UN development agenda beyond</w:t>
      </w:r>
      <w:r w:rsidR="00545F52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A"/>
          <w:sz w:val="24"/>
          <w:szCs w:val="24"/>
          <w:lang w:val="en-GB"/>
        </w:rPr>
        <w:t>2015</w:t>
      </w:r>
      <w:r w:rsidRPr="00545F52">
        <w:rPr>
          <w:rFonts w:cs="LucidaGrande"/>
          <w:color w:val="000000"/>
          <w:sz w:val="24"/>
          <w:szCs w:val="24"/>
          <w:lang w:val="en-GB"/>
        </w:rPr>
        <w:t>.</w:t>
      </w:r>
    </w:p>
    <w:p w:rsidR="00545F52" w:rsidRPr="00545F52" w:rsidRDefault="00545F5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Poverty eradication is the greatest global challenge facing the world today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an indispensable requirement for sustainable development. The Rio+20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outcome reiterated the commitment to freeing humanity from poverty and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hunger as a matter of urgency.</w:t>
      </w:r>
    </w:p>
    <w:p w:rsidR="00545F52" w:rsidRPr="00545F52" w:rsidRDefault="00545F5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Poverty eradication, changing unsustainable and promoting sustainable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patterns of consumption and production and protecting and managing the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natural resource base of economic and social development are the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overarching objectives of </w:t>
      </w:r>
      <w:proofErr w:type="spellStart"/>
      <w:r w:rsidRPr="00545F52">
        <w:rPr>
          <w:rFonts w:cs="LucidaGrande"/>
          <w:color w:val="000000"/>
          <w:sz w:val="24"/>
          <w:szCs w:val="24"/>
          <w:lang w:val="en-GB"/>
        </w:rPr>
        <w:t>and</w:t>
      </w:r>
      <w:proofErr w:type="spellEnd"/>
      <w:r w:rsidRPr="00545F52">
        <w:rPr>
          <w:rFonts w:cs="LucidaGrande"/>
          <w:color w:val="000000"/>
          <w:sz w:val="24"/>
          <w:szCs w:val="24"/>
          <w:lang w:val="en-GB"/>
        </w:rPr>
        <w:t xml:space="preserve"> essential requirements for sustainable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development.</w:t>
      </w:r>
    </w:p>
    <w:p w:rsidR="00545F52" w:rsidRPr="00545F52" w:rsidRDefault="00545F5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People are at the centre of sustainable development and, in this regard,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Rio+20 promised to strive for a world that is just, equitable and inclusive,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committed to work together to promote sustained and inclusive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economic growth, social development and environmental protection and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thereby to benefit all, in particular the children of the world, youth and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future generations of the world without distinction of any kind such as age,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sex, disability, culture, race, ethnicity, origin, migratory status, religion,</w:t>
      </w:r>
      <w:r w:rsidR="00545F5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economic or other status.</w:t>
      </w:r>
    </w:p>
    <w:p w:rsidR="00545F52" w:rsidRPr="00545F52" w:rsidRDefault="00545F5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167BA6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The OWG also reaffirmed all the principles of the Rio Declaration on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 and Development, including, inter alia, the principle of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common but differentiated responsibilities, as set out in principle 7 thereof.</w:t>
      </w:r>
    </w:p>
    <w:p w:rsidR="00167BA6" w:rsidRDefault="00167BA6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suppressAutoHyphens/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It also reaffirmed the commitment to fully implement the Rio Declaration,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Agenda 21, the Programme for the Further Implementation of Agenda 21,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Plan of Implementation of the World Summit on Sustainable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(Johannesburg Plan of Implementation) and the Johannesburg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Declaration on Sustainable Development, the Programme of Action for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Sustainable Development of Small Island Developing States (Barbados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Programme of Action) and the Mauritius Strategy for the Further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Implementation of the Programme of Action for the Sustainable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of Small Island Developing States. It also reaffirmed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commitment to the full implementation of the Programme of Action for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Least Developed Countries for the Decade 2011–2020 (Istanbul Programme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Action), the Almaty Programme of Action: Addressing the Special Needs of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Landlocked Developing Countries within a New Global Framework for Transit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Transport Cooperation for Landlocked and Transit Developing Countries,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political declaration on Africa’s development needs and the New Partnership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for Africa’s Development. It reaffirmed the commitments in the outcomes of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all the major United Nations conferences and summits in the economic,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social and environmental fields, including the United Nations Millennium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Declaration, the 2005 World Summit Outcome, the Monterrey Consensus of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International Conference on Financing for Development, the Doha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Declaration on Financing for Development, the outcome document of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High-level Plenary Meeting of the General Assembly on the Millennium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Goals, the Programme of Action of the International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Conference on </w:t>
      </w:r>
      <w:r w:rsidRPr="00545F52">
        <w:rPr>
          <w:rFonts w:cs="LucidaGrande"/>
          <w:color w:val="000000"/>
          <w:sz w:val="24"/>
          <w:szCs w:val="24"/>
          <w:lang w:val="en-GB"/>
        </w:rPr>
        <w:lastRenderedPageBreak/>
        <w:t>Population and Development, the key actions for the further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implementation of the Programme of Action of the International Conference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on Population and Development and the Beijing Declaration and Platform for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Action, and the outcome documents of their review conferences.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Outcome document of the September 2013 special event to follow up efforts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made towards achieving the Millennium Development Goals reaffirmed, inter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alia, the determination to craft a strong post-2015 development agenda.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commitment to migration and development was reaffirmed in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Declaration of the High-Level Dialogue on International Migration and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Development.</w:t>
      </w:r>
    </w:p>
    <w:p w:rsidR="00167BA6" w:rsidRPr="00545F52" w:rsidRDefault="00167BA6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Rio+20 outcome reaffirmed the need to be guided by the purposes and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principles of the Charter of the United Nations, with full respect for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 law and its principles. It reaffirmed the importance of freedom,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peace and security, respect for all human rights, including the right to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and the right to an adequate standard of living, including the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right to food and water, the rule of law, good governance, gender equality,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women’s empowerment and the overall commitment to just and democratic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societies for development. It also reaffirmed the importance of the Universal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Declaration of Human Rights, as well as other international instruments</w:t>
      </w:r>
      <w:r w:rsidR="00167BA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relating to human rights and international law.</w:t>
      </w:r>
    </w:p>
    <w:p w:rsidR="00AA1589" w:rsidRPr="00545F52" w:rsidRDefault="00AA158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The OWG underscored that the global nature of climate change calls for the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widest possible cooperation by all countries and their participation in an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effective and appropriate international response, with a view to accelerating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reduction of global greenhouse gas emissions. It recalled that the United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Nations Framework Convention on Climate Change provides that parties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should protect the climate system for the benefit of present and future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generations of humankind on the basis of equity and in accordance with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their common but differentiated responsibilities and respective capabilities.</w:t>
      </w:r>
      <w:r w:rsidR="00AA158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It noted with grave concern the significant gap between the aggregate effect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mitigation pledges by parties in terms of global annual emissions of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greenhouse gases by 2020 and aggregate emission pathways consistent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with having a likely chance of holding the increase in global average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temperature below 2° C, or 1.5° C above pre-industrial levels and it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reaffirmed that the ultimate objective under the UNFCCC is to stabilize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greenhouse gas concentrations in the atmosphere at a level that would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prevent dangerous anthropogenic interference with the climate system.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Planet Earth and its ecosystems are our home and that “Mother Earth” is a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common expression in a number of countries and regions, and we note that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some countries recognize the rights of nature in the context of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promotion of sustainable development. Rio+20 affirmed the conviction that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 order to achieve a just balance among the economic, social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environmental needs of present and future generations, it is necessary to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promote harmony with nature. It acknowledged the natural and cultural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diversity of the world, and recognized that all cultures and civilizations can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contribute to sustainable development.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 Each country faces specific challenges to achieve sustainable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development. The most vulnerable countries and, in particular, African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countries, least developed countries, landlocked developing countries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small island developing States face special challenges. Countries in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situations of conflict also need special attention.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 Rio+20 reaffirmed the commitment to strengthen international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cooperation to address the persistent challenges related to sustainable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development for all, in particular in </w:t>
      </w:r>
      <w:r w:rsidRPr="00545F52">
        <w:rPr>
          <w:rFonts w:cs="LucidaGrande"/>
          <w:color w:val="000000"/>
          <w:sz w:val="24"/>
          <w:szCs w:val="24"/>
          <w:lang w:val="en-GB"/>
        </w:rPr>
        <w:lastRenderedPageBreak/>
        <w:t>developing countries. In this regard, it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reaffirmed the need to achieve economic stability, sustained economic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growth, the promotion of social equity and the protection of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environment, while enhancing gender equality, women’s empowerment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equal employment for all, and the protection, survival and development of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children to their full potential, including through education.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 Each country has primary responsibility for its own economic and social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and the role of national policies, domestic resources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strategies cannot be overemphasized. Developing countries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need additional resources for sustainable development. There is a need for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significant mobilization of resources from a variety of sources and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effective use of financing, in order to promote sustainable development.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Rio+20 affirms the commitment to reinvigorating the global partnership for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sustainable development and to mobilizing the necessary resources for its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implementation. The report of the Intergovernmental Committee of Experts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on Sustainable Development Financing will propose options for a sustainable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financing strategy. The substantive outcome of the third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 Conference on Financing for Development in July 2015 will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assess the progress made in the implementation of the Monterrey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Consensus and the Doha Declaration. Good governance and the rule of law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at the national and international levels are essential for sustained, inclusive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equitable economic growth, sustainable development and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eradication of poverty and hunger.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 Rio+20 reaffirmed that there are different approaches, visions, models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tools available to each country, in accordance with its national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circumstances and priorities, to achieve sustainable development in its three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dimensions which is our overarching goal.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 The implementation of sustainable development goals will depend on a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global partnership for sustainable development with the active engagement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governments, as well as civil society, the private sector, and the United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Nations system. A robust mechanism of implementation review will be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essential for the success of the SDGs. The General Assembly, the ECOSOC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system and the High Level Political Forum will play a key role in this regard.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 Rio+20 reiterated the commitment to take further effective measures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actions, in conformity with international law, to remove the obstacles to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full realization of the right of self-determination of peoples living under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colonial and foreign occupation, which continue to adversely affect their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economic and social development as well as their environment, are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incompatible with the dignity and worth of the human person and must be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combated and eliminated.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 Rio+20 reaffirmed that, in accordance with the Charter, this shall not be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construed as authorizing or encouraging any action against the territorial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integrity or political independence of any State. It resolved to take further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effective measures and actions, in conformity with international law, to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remove obstacles and constraints, strengthen support and meet the special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needs of people living in areas affected by complex humanitarian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emergencies and in areas affected by terrorism.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 In order to monitor the implementation of the SDGs, it will be important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improve the availability of and access to data and statistics disaggregated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by income, gender, age, </w:t>
      </w:r>
      <w:r w:rsidRPr="00545F52">
        <w:rPr>
          <w:rFonts w:cs="LucidaGrande"/>
          <w:color w:val="000000"/>
          <w:sz w:val="24"/>
          <w:szCs w:val="24"/>
          <w:lang w:val="en-GB"/>
        </w:rPr>
        <w:lastRenderedPageBreak/>
        <w:t>race, ethnicity, migratory status, disability,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geographic location and other characteristics relevant in national contexts to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support the support the monitoring of the implementation of the SDGs.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There is a need to take urgent steps to improve the quality, coverage and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availability of disaggregated data to ensure that no one is left behind.</w:t>
      </w:r>
    </w:p>
    <w:p w:rsidR="00F5731F" w:rsidRPr="00545F52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18. Sustainable Development Goals are accompanied by targets and will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be further elaborated through indicators focused on measurable outcomes.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They are action oriented, global in nature and universally applicable. They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take into account different national realities, capacities and levels of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and respect national policies and priorities. They build on the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foundation laid by the MDGs, seek to complete the unfinished business of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MDGs, and respond to new challenges. These goals constitute an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integrated, indivisible set of global priorities for sustainable development.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Targets are defined as aspirational global targets, with each government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setting its own national targets guided by the global level of ambition but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taking into account national circumstances. The goals and targets integrate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economic, social and environmental aspects and recognize their</w:t>
      </w:r>
      <w:r w:rsidR="00F5731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interlinkages in achieving sustainable development in all its dimensions.</w:t>
      </w:r>
    </w:p>
    <w:p w:rsidR="00F5731F" w:rsidRDefault="00F5731F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F5731F" w:rsidRDefault="00F5731F" w:rsidP="00A80B59">
      <w:pPr>
        <w:ind w:left="426" w:hanging="426"/>
        <w:rPr>
          <w:rFonts w:cs="LucidaGrande-Bold"/>
          <w:b/>
          <w:bCs/>
          <w:color w:val="00000A"/>
          <w:sz w:val="24"/>
          <w:szCs w:val="24"/>
          <w:lang w:val="en-GB"/>
        </w:rPr>
      </w:pPr>
      <w:r>
        <w:rPr>
          <w:rFonts w:cs="LucidaGrande-Bold"/>
          <w:b/>
          <w:bCs/>
          <w:color w:val="00000A"/>
          <w:sz w:val="24"/>
          <w:szCs w:val="24"/>
          <w:lang w:val="en-GB"/>
        </w:rPr>
        <w:br w:type="page"/>
      </w:r>
    </w:p>
    <w:p w:rsidR="00F5731F" w:rsidRDefault="003873C1" w:rsidP="00A80B59">
      <w:pPr>
        <w:autoSpaceDE w:val="0"/>
        <w:autoSpaceDN w:val="0"/>
        <w:adjustRightInd w:val="0"/>
        <w:ind w:left="426" w:hanging="426"/>
        <w:jc w:val="center"/>
        <w:rPr>
          <w:rFonts w:cs="LucidaGrande-Bold"/>
          <w:b/>
          <w:bCs/>
          <w:color w:val="00000A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A"/>
          <w:sz w:val="24"/>
          <w:szCs w:val="24"/>
          <w:lang w:val="en-GB"/>
        </w:rPr>
        <w:lastRenderedPageBreak/>
        <w:t>Sustainable Development Goals</w:t>
      </w:r>
    </w:p>
    <w:p w:rsidR="00F5731F" w:rsidRDefault="00F5731F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A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A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A"/>
          <w:sz w:val="24"/>
          <w:szCs w:val="24"/>
          <w:lang w:val="en-GB"/>
        </w:rPr>
        <w:t>Proposed goal 1. End poverty in all its forms everywhere</w:t>
      </w:r>
    </w:p>
    <w:p w:rsidR="003873C1" w:rsidRPr="00F5731F" w:rsidRDefault="003873C1" w:rsidP="00A80B59">
      <w:pPr>
        <w:pStyle w:val="Lijstalinea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  <w:r w:rsidRPr="00F5731F">
        <w:rPr>
          <w:rFonts w:cs="LucidaGrande"/>
          <w:color w:val="00000A"/>
          <w:sz w:val="24"/>
          <w:szCs w:val="24"/>
          <w:lang w:val="en-GB"/>
        </w:rPr>
        <w:t>by 2030, eradicate extreme poverty for all people everywhere, currently</w:t>
      </w:r>
      <w:r w:rsidR="00F5731F" w:rsidRPr="00F5731F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F5731F">
        <w:rPr>
          <w:rFonts w:cs="LucidaGrande"/>
          <w:color w:val="00000A"/>
          <w:sz w:val="24"/>
          <w:szCs w:val="24"/>
          <w:lang w:val="en-GB"/>
        </w:rPr>
        <w:t>measured as people living on less than $1.25 a day</w:t>
      </w:r>
    </w:p>
    <w:p w:rsidR="00F5731F" w:rsidRPr="00F5731F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</w:p>
    <w:p w:rsidR="003873C1" w:rsidRPr="00F5731F" w:rsidRDefault="003873C1" w:rsidP="00A80B59">
      <w:pPr>
        <w:pStyle w:val="Lijstalinea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  <w:r w:rsidRPr="00F5731F">
        <w:rPr>
          <w:rFonts w:cs="LucidaGrande"/>
          <w:color w:val="00000A"/>
          <w:sz w:val="24"/>
          <w:szCs w:val="24"/>
          <w:lang w:val="en-GB"/>
        </w:rPr>
        <w:t>by 2030, reduce at least by half the proportion of men, women and</w:t>
      </w:r>
      <w:r w:rsidR="00F5731F" w:rsidRPr="00F5731F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F5731F">
        <w:rPr>
          <w:rFonts w:cs="LucidaGrande"/>
          <w:color w:val="00000A"/>
          <w:sz w:val="24"/>
          <w:szCs w:val="24"/>
          <w:lang w:val="en-GB"/>
        </w:rPr>
        <w:t>children of all ages living in poverty in all its dimensions according to</w:t>
      </w:r>
      <w:r w:rsidR="00F5731F" w:rsidRPr="00F5731F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F5731F">
        <w:rPr>
          <w:rFonts w:cs="LucidaGrande"/>
          <w:color w:val="00000A"/>
          <w:sz w:val="24"/>
          <w:szCs w:val="24"/>
          <w:lang w:val="en-GB"/>
        </w:rPr>
        <w:t>national definitions</w:t>
      </w:r>
    </w:p>
    <w:p w:rsidR="00F5731F" w:rsidRPr="00F5731F" w:rsidRDefault="00F5731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</w:p>
    <w:p w:rsidR="003873C1" w:rsidRPr="00F5731F" w:rsidRDefault="003873C1" w:rsidP="00A80B59">
      <w:pPr>
        <w:pStyle w:val="Lijstalinea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  <w:r w:rsidRPr="00F5731F">
        <w:rPr>
          <w:rFonts w:cs="LucidaGrande"/>
          <w:color w:val="00000A"/>
          <w:sz w:val="24"/>
          <w:szCs w:val="24"/>
          <w:lang w:val="en-GB"/>
        </w:rPr>
        <w:t>implement nationally appropriate social protection systems and measures</w:t>
      </w:r>
      <w:r w:rsidR="00F5731F" w:rsidRPr="00F5731F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F5731F">
        <w:rPr>
          <w:rFonts w:cs="LucidaGrande"/>
          <w:color w:val="00000A"/>
          <w:sz w:val="24"/>
          <w:szCs w:val="24"/>
          <w:lang w:val="en-GB"/>
        </w:rPr>
        <w:t>for all, including floors, and by 2030 achieve substantial coverage of the</w:t>
      </w:r>
      <w:r w:rsidR="00F5731F" w:rsidRPr="00F5731F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F5731F">
        <w:rPr>
          <w:rFonts w:cs="LucidaGrande"/>
          <w:color w:val="00000A"/>
          <w:sz w:val="24"/>
          <w:szCs w:val="24"/>
          <w:lang w:val="en-GB"/>
        </w:rPr>
        <w:t>poor and the vulnerable</w:t>
      </w:r>
    </w:p>
    <w:p w:rsidR="00F5731F" w:rsidRPr="00F5731F" w:rsidRDefault="00F5731F" w:rsidP="00A80B59">
      <w:pPr>
        <w:pStyle w:val="Lijstalinea"/>
        <w:ind w:left="426" w:hanging="426"/>
        <w:rPr>
          <w:rFonts w:cs="LucidaGrande"/>
          <w:color w:val="00000A"/>
          <w:sz w:val="24"/>
          <w:szCs w:val="24"/>
          <w:lang w:val="en-GB"/>
        </w:rPr>
      </w:pPr>
    </w:p>
    <w:p w:rsidR="003873C1" w:rsidRPr="00A80B59" w:rsidRDefault="003873C1" w:rsidP="00A80B59">
      <w:pPr>
        <w:pStyle w:val="Lijstalinea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  <w:r w:rsidRPr="00A80B59">
        <w:rPr>
          <w:rFonts w:cs="LucidaGrande"/>
          <w:color w:val="00000A"/>
          <w:sz w:val="24"/>
          <w:szCs w:val="24"/>
          <w:lang w:val="en-GB"/>
        </w:rPr>
        <w:t>by 2030 ensure that all men and women, particularly the poor and the</w:t>
      </w:r>
      <w:r w:rsidR="00F5731F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vulnerable, have equal rights to economic resources, as well as access to</w:t>
      </w:r>
      <w:r w:rsidR="00F5731F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basic services, ownership, and control over land and other forms of</w:t>
      </w:r>
      <w:r w:rsidR="00F5731F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property, inheritance, natural resources, appropriate new technology, and</w:t>
      </w:r>
      <w:r w:rsidR="00A80B59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financial services including microfinance</w:t>
      </w:r>
      <w:r w:rsidR="00A80B59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</w:p>
    <w:p w:rsidR="00A80B59" w:rsidRPr="00A80B59" w:rsidRDefault="00A80B59" w:rsidP="00A80B59">
      <w:pPr>
        <w:pStyle w:val="Lijstalinea"/>
        <w:ind w:left="426" w:hanging="426"/>
        <w:rPr>
          <w:rFonts w:cs="LucidaGrande"/>
          <w:color w:val="00000A"/>
          <w:sz w:val="24"/>
          <w:szCs w:val="24"/>
          <w:lang w:val="en-GB"/>
        </w:rPr>
      </w:pPr>
    </w:p>
    <w:p w:rsidR="00A80B59" w:rsidRPr="00A80B59" w:rsidRDefault="003873C1" w:rsidP="00A80B59">
      <w:pPr>
        <w:pStyle w:val="Lijstalinea"/>
        <w:numPr>
          <w:ilvl w:val="1"/>
          <w:numId w:val="1"/>
        </w:numPr>
        <w:autoSpaceDE w:val="0"/>
        <w:autoSpaceDN w:val="0"/>
        <w:adjustRightInd w:val="0"/>
        <w:ind w:left="426" w:hanging="426"/>
        <w:rPr>
          <w:rFonts w:cs="LucidaGrande"/>
          <w:color w:val="00000A"/>
          <w:sz w:val="24"/>
          <w:szCs w:val="24"/>
          <w:lang w:val="en-GB"/>
        </w:rPr>
      </w:pPr>
      <w:r w:rsidRPr="00A80B59">
        <w:rPr>
          <w:rFonts w:cs="LucidaGrande"/>
          <w:color w:val="00000A"/>
          <w:sz w:val="24"/>
          <w:szCs w:val="24"/>
          <w:lang w:val="en-GB"/>
        </w:rPr>
        <w:t>by 2030 build the resilience of the poor and those in vulnerable situations,</w:t>
      </w:r>
      <w:r w:rsidR="00A80B59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and reduce their exposure and vulnerability to climate-related extreme</w:t>
      </w:r>
      <w:r w:rsidR="00A80B59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  <w:r w:rsidRPr="00A80B59">
        <w:rPr>
          <w:rFonts w:cs="LucidaGrande"/>
          <w:color w:val="00000A"/>
          <w:sz w:val="24"/>
          <w:szCs w:val="24"/>
          <w:lang w:val="en-GB"/>
        </w:rPr>
        <w:t>events and other economic, social and environmental shocks and disasters</w:t>
      </w:r>
      <w:r w:rsidR="00A80B59" w:rsidRPr="00A80B59">
        <w:rPr>
          <w:rFonts w:cs="LucidaGrande"/>
          <w:color w:val="00000A"/>
          <w:sz w:val="24"/>
          <w:szCs w:val="24"/>
          <w:lang w:val="en-GB"/>
        </w:rPr>
        <w:t xml:space="preserve"> </w:t>
      </w:r>
    </w:p>
    <w:p w:rsidR="00A80B59" w:rsidRPr="00A80B59" w:rsidRDefault="00A80B59" w:rsidP="00A80B59">
      <w:pPr>
        <w:pStyle w:val="Lijstalinea"/>
        <w:ind w:left="426" w:hanging="426"/>
        <w:rPr>
          <w:rFonts w:cs="LucidaGrande"/>
          <w:color w:val="00000A"/>
          <w:sz w:val="24"/>
          <w:szCs w:val="24"/>
          <w:lang w:val="en-GB"/>
        </w:rPr>
      </w:pPr>
    </w:p>
    <w:p w:rsidR="00A80B59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t>1.a</w:t>
      </w:r>
      <w:r>
        <w:rPr>
          <w:rFonts w:cs="LucidaGrande"/>
          <w:color w:val="000000"/>
          <w:sz w:val="24"/>
          <w:szCs w:val="24"/>
          <w:lang w:val="en-GB"/>
        </w:rPr>
        <w:tab/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ensure significant mobilization of resources from a variety of sources,</w:t>
      </w:r>
      <w:r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including through enhanced development cooperation to provide adequate</w:t>
      </w:r>
      <w:r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and predictable means for developing countries, in particular LDCs, to</w:t>
      </w:r>
      <w:r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implement programmes and policies to end poverty in all its dimensions</w:t>
      </w:r>
    </w:p>
    <w:p w:rsidR="00A80B59" w:rsidRPr="00545F52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1.b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create sound policy frameworks, at national, regional and international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levels, based on pro-poor and gender-sensitive development strategies to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support accelerated investments in poverty eradication actions</w:t>
      </w:r>
    </w:p>
    <w:p w:rsidR="00A80B59" w:rsidRDefault="00A80B59" w:rsidP="00A80B59">
      <w:pPr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>
        <w:rPr>
          <w:rFonts w:cs="LucidaGrande-Bold"/>
          <w:b/>
          <w:bCs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80B59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2. End hunger, achieve food security and improved nutrition,</w:t>
      </w:r>
      <w:r w:rsidR="00A80B59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and promote sustainable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agriculture</w:t>
      </w:r>
    </w:p>
    <w:p w:rsidR="00A80B59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2.1</w:t>
      </w:r>
      <w:r w:rsidR="00A80B59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by 2030 end hunger and ensure access by all people, in particular the poor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people in vulnerable situations including infants, to safe, nutritious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sufficient food all year round</w:t>
      </w:r>
    </w:p>
    <w:p w:rsidR="00A80B59" w:rsidRPr="00545F52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2.2 by 2030 end all forms of malnutrition, including achieving by 2025 the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internationally agreed targets on stunting and wasting in children under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five years of age, and address the nutritional needs of adolescent girls,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pregnant and lactating women, and older persons</w:t>
      </w:r>
    </w:p>
    <w:p w:rsidR="00A80B59" w:rsidRPr="00545F52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2.3 by 2030 double the agricultural productivity and the incomes of small</w:t>
      </w:r>
      <w:r w:rsidR="00A80B59">
        <w:rPr>
          <w:rFonts w:cs="LucidaGrande"/>
          <w:color w:val="000000"/>
          <w:sz w:val="24"/>
          <w:szCs w:val="24"/>
          <w:lang w:val="en-GB"/>
        </w:rPr>
        <w:t>-</w:t>
      </w:r>
      <w:r w:rsidRPr="00545F52">
        <w:rPr>
          <w:rFonts w:cs="LucidaGrande"/>
          <w:color w:val="000000"/>
          <w:sz w:val="24"/>
          <w:szCs w:val="24"/>
          <w:lang w:val="en-GB"/>
        </w:rPr>
        <w:t>scale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food producers, particularly women, indigenous peoples, family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farmers, pastoralists and fishers, including through secure and equal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access to land, other productive resources and inputs, knowledge, financial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services, markets, and opportunities for value addition and non-farm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employment</w:t>
      </w:r>
    </w:p>
    <w:p w:rsidR="00A80B59" w:rsidRPr="00545F52" w:rsidRDefault="00A80B59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F827D0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2.4 by 2030 ensure sustainable food production systems and implement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resilient agricultural practices that increase productivity and production,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that help maintain ecosystems, that strengthen capacity for adaptation to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climate change, extreme weather, drought, flooding and other disasters,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that progressively improve land and soil quality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F827D0" w:rsidRDefault="00F827D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2678FF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2.5 by 2020 maintain genetic diversity of seeds, cultivated plants, farmed and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domesticated animals and their related wild species, including through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soundly managed and diversified seed and plant banks at national,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regional and international levels, and ensure access to and fair and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equitable sharing of benefits arising from the utilization of genetic</w:t>
      </w:r>
      <w:r w:rsidR="00A80B59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resources and associated traditional knowledge as internationally agreed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2678FF" w:rsidRDefault="002678F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AA2273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2.a increase investment, including through enhanced international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cooperation, in rural infrastructure, agricultural research and extension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services, technology development, and plant and livestock gene banks to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enhance agricultural productive capacity in developing countries, in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 in least developed countries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2.b. correct and prevent trade restrictions and distortions in world agricultural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markets, including the parallel elimination of all forms of agricultural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export subsidies and all export measures with equivalent effect in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accordance with the mandate of the Doha Development Round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2.c. adopt measures to ensure the proper functioning of food commodity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markets and their derivatives, and facilitate timely access to market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information, including on food reserves, in order to help limit extreme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food price volatility</w:t>
      </w:r>
    </w:p>
    <w:p w:rsidR="00AA2273" w:rsidRDefault="00AA2273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3. Ensure healthy lives and promote well-being for all at all</w:t>
      </w:r>
      <w:r w:rsidR="00AA2273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ages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3.1 by 2030 reduce the global maternal mortality ratio to less than 70 per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100,000 live births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AA2273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3.2 by 2030 end preventable deaths of newborns and under-five children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3.3 by 2030 end the epidemics of AIDS, tuberculosis, malaria, and neglected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tropical diseases and combat hepatitis, water-borne diseases, and other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communicable diseases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3.4 by 2030 reduce by one-third pre-mature mortality from non</w:t>
      </w:r>
      <w:r w:rsidR="00AA2273">
        <w:rPr>
          <w:rFonts w:cs="LucidaGrande"/>
          <w:color w:val="000000"/>
          <w:sz w:val="24"/>
          <w:szCs w:val="24"/>
          <w:lang w:val="en-GB"/>
        </w:rPr>
        <w:t>-</w:t>
      </w:r>
      <w:r w:rsidRPr="00545F52">
        <w:rPr>
          <w:rFonts w:cs="LucidaGrande"/>
          <w:color w:val="000000"/>
          <w:sz w:val="24"/>
          <w:szCs w:val="24"/>
          <w:lang w:val="en-GB"/>
        </w:rPr>
        <w:t>communicable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diseases (NCDs) through prevention and treatment, and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promote mental health and wellbeing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3.5 strengthen prevention and treatment of substance abuse, including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narcotic drug abuse and harmful use of alcohol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3.6 by 2020 halve global deaths and injuries from road traffic accidents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3.7 by 2030 ensure universal access to sexual and reproductive health care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services, including for family planning, information and education, and the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integration of reproductive health into national strategies and programmes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3.8 achieve universal health coverage (UHC), including financial risk protection,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access to quality essential health care services, and access to safe,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effective, quality, and affordable essential medicines and vaccines for all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3.9 by 2030 substantially reduce the number of deaths and illnesses from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hazardous chemicals and air, water, and soil pollution and contamination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3.a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strengthen implementation of the Framework Convention on Tobacco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Control in all countries as appropriate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3.b support research and development of vaccines and medicines for the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communicable and non-communicable diseases that primarily affect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countries, provide access to affordable essential medicines and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vaccines, in accordance with the Doha Declaration which affirms the right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developing countries to use to the full the provisions in the TRIPS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agreement regarding flexibilities to protect public health and, in particular,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provide access to medicines for all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3.c</w:t>
      </w:r>
      <w:r w:rsidR="00AA2273">
        <w:rPr>
          <w:rFonts w:cs="LucidaGrande"/>
          <w:color w:val="000000"/>
          <w:sz w:val="24"/>
          <w:szCs w:val="24"/>
          <w:lang w:val="en-GB"/>
        </w:rPr>
        <w:tab/>
      </w:r>
      <w:r w:rsidRPr="00545F52">
        <w:rPr>
          <w:rFonts w:cs="LucidaGrande"/>
          <w:color w:val="000000"/>
          <w:sz w:val="24"/>
          <w:szCs w:val="24"/>
          <w:lang w:val="en-GB"/>
        </w:rPr>
        <w:t>increase substantially health financing and the recruitment, development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training and retention of the health workforce in developing countries,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especially in LDCs and SIDS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3.d strengthen the capacity of all countries, particularly developing countries,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for early warning, risk reduction, and management of national and global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health risks</w:t>
      </w:r>
    </w:p>
    <w:p w:rsidR="00AA2273" w:rsidRDefault="00AA2273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A2273">
      <w:pPr>
        <w:autoSpaceDE w:val="0"/>
        <w:autoSpaceDN w:val="0"/>
        <w:adjustRightInd w:val="0"/>
        <w:rPr>
          <w:rFonts w:cs="LucidaGrande-Bold"/>
          <w:b/>
          <w:bCs/>
          <w:color w:val="00000A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A"/>
          <w:sz w:val="24"/>
          <w:szCs w:val="24"/>
          <w:lang w:val="en-GB"/>
        </w:rPr>
        <w:lastRenderedPageBreak/>
        <w:t>Proposed goal 4. Ensure inclusive and equitable quality education and</w:t>
      </w:r>
      <w:r w:rsidR="00AA2273">
        <w:rPr>
          <w:rFonts w:cs="LucidaGrande-Bold"/>
          <w:b/>
          <w:bCs/>
          <w:color w:val="00000A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A"/>
          <w:sz w:val="24"/>
          <w:szCs w:val="24"/>
          <w:lang w:val="en-GB"/>
        </w:rPr>
        <w:t>promote life-long learning opportunities for all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4.1 by 2030, ensure that all girls and boys complete free, equitable and quality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primary and secondary education leading to relevant and effective learning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outcomes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4.2 by 2030 ensure that all girls and boys have access to quality early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childhood development, care and pre-primary education so that they are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ready for primary education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4.3 by 2030 ensure equal access for all women and men to affordable quality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technical, vocational and tertiary education, including university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4.4 by 2030, increase by x% the number of youth and adults who have relevant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skills, including technical and vocational skills, for employment, decent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jobs and entrepreneurship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4.5 by 2030, eliminate gender disparities in education and ensure equal access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all levels of education and vocational training for the vulnerable,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persons with disabilities, indigenous peoples, and children in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vulnerable situations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4.6 by 2030 ensure that all youth and at least x% of adults, both men and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women, achieve literacy and numeracy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4.7 by 2030 ensure all learners acquire knowledge and skills needed to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promote sustainable development, including among others through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education for sustainable development and sustainable lifestyles, human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rights, gender equality, promotion of a culture of peace and non-violence,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global citizenship, and appreciation of cultural diversity and of culture’s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contribution to sustainable development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4.a build and upgrade education facilities that are child, disability and gender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sensitive and provide safe, non-violent, inclusive and effective learning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environments for all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4.b by 2020 expand by x% globally the number of scholarships for developing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countries in particular LDCs, SIDS and African countries to enrol in higher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education, including vocational training, ICT, technical, engineering and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scientific programmes in developed countries and other developing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countries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4.c by 2030 increase by x% the supply of qualified teachers, including through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 cooperation for teacher training in developing countries,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especially LDCs and SIDS</w:t>
      </w:r>
    </w:p>
    <w:p w:rsidR="00AA2273" w:rsidRDefault="00AA2273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5.</w:t>
      </w:r>
      <w:r w:rsidR="00AA2273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Achieve gender equality and empower all women and</w:t>
      </w:r>
      <w:r w:rsidR="00AA2273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girls</w:t>
      </w:r>
    </w:p>
    <w:p w:rsidR="00AA2273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5.1 end all forms of discrimination against all women and girls everywhere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5.2 eliminate all forms of violence against all women and girls in public and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private spheres, including trafficking and sexual and other types of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exploitation</w:t>
      </w:r>
    </w:p>
    <w:p w:rsidR="00AA2273" w:rsidRPr="00545F52" w:rsidRDefault="00AA2273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5.3 eliminate all harmful practices, such as child, early and forced marriage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female genital mutilations</w:t>
      </w:r>
    </w:p>
    <w:p w:rsidR="0059333A" w:rsidRPr="00545F52" w:rsidRDefault="0059333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5.4 recognize and value unpaid care and domestic work through the</w:t>
      </w:r>
      <w:r w:rsidR="00AA2273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provision of public services, infrastructure and social protection policies,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the promotion of shared responsibility within the household and the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family as nationally appropriate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5.5 ensure women’s full and effective participation and equal opportunities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for leadership at all levels of decision-making in political, economic,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public life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5.6 ensure universal access to sexual and reproductive health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reproductive rights as agreed in accordance with the Programme of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Action of the ICPD and the Beijing Platform for Action and the outcome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documents of their review conferences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5.a undertake reforms to give women equal rights to economic resources, as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well as access to ownership and control over land and other forms of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property, financial services, inheritance, and natural resources in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accordance with national laws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5.b enhance the use of enabling technologies, in particular ICT, to promote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women’s empowerment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2D264E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5.c adopt and strengthen sound policies and enforceable legislation for the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promotion of gender equality and the empowerment of all women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girls at all levels</w:t>
      </w:r>
    </w:p>
    <w:p w:rsidR="002D264E" w:rsidRDefault="002D264E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03711C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6. Ensure availability and sustainable management of water</w:t>
      </w:r>
      <w:r w:rsidR="002D264E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and sanitation for all</w:t>
      </w:r>
    </w:p>
    <w:p w:rsidR="002D264E" w:rsidRDefault="002D264E" w:rsidP="0003711C">
      <w:pPr>
        <w:autoSpaceDE w:val="0"/>
        <w:autoSpaceDN w:val="0"/>
        <w:adjustRightInd w:val="0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6.1 by 2030, achieve universal and equitable access to safe and affordable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drinking water for all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6.2 by 2030, achieve access to adequate and equitable sanitation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hygiene for all, and end open defecation, paying special attention to the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needs of women and girls and those in vulnerable situations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6.3 by 2030, improve water quality by reducing pollution, eliminating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dumping and minimizing release of hazardous chemicals and materials,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halving the proportion of untreated wastewater, and increasing recycling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safe reuse by x% globally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6.4 by 2030, substantially increase water-use efficiency across all sectors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ensure sustainable withdrawals and supply of freshwater to address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water scarcity, and substantially reduce the number of people suffering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from water scarcity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6.5 by 2030 implement integrated water resources management at all levels,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through transboundary cooperation as appropriate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6.6 by 2020 protect and restore water-related ecosystems, including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mountains, forests, wetlands, rivers, aquifers and lakes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6.a by 2030, expand international cooperation and capacity-building support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developing countries in water and sanitation related activities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programmes, including water harvesting, desalination, water efficiency,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wastewater treatment, recycling and reuse technologies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6.b support and strengthen the participation of local communities for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improving water and sanitation management</w:t>
      </w:r>
    </w:p>
    <w:p w:rsidR="002D264E" w:rsidRDefault="002D264E">
      <w:pPr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br w:type="page"/>
      </w:r>
    </w:p>
    <w:p w:rsidR="003873C1" w:rsidRPr="00545F52" w:rsidRDefault="003873C1" w:rsidP="0059333A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7. Ensure access to affordable, reliable, sustainable, and</w:t>
      </w:r>
      <w:r w:rsidR="002D264E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modern energy for all</w:t>
      </w:r>
    </w:p>
    <w:p w:rsidR="0059333A" w:rsidRDefault="0059333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7.1 by 2030 ensure universal access to affordable, reliable, and modern energy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services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7.2 increase substantially the share of renewable energy in the global energy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mix by 2030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7.3 double the global rate of improvement in energy efficiency by 2030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7.a by 2030 enhance international cooperation to facilitate access to clean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energy research and technologies, including renewable energy, energy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efficiency, and advanced and cleaner fossil fuel technologies, and promote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investment in energy infrastructure and clean energy technologies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2D264E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7.b by 2030 expand infrastructure and upgrade technology for supplying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modern and sustainable energy services for all in developing countries,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particularly LDCs and SIDS</w:t>
      </w:r>
    </w:p>
    <w:p w:rsidR="002D264E" w:rsidRDefault="002D264E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2D264E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8. Promote sustained, inclusive and sustainable economic</w:t>
      </w:r>
      <w:r w:rsidR="002D264E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growth, full and productive employment and decent work for all</w:t>
      </w:r>
    </w:p>
    <w:p w:rsidR="002D264E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8.1 sustain per capita economic growth in accordance with national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circumstances, and in particular at least 7% per annum GDP growth in the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least-developed countries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8.2 achieve higher levels of productivity of economies through diversification,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technological upgrading and innovation, including through a focus on high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value added and labour-intensive sectors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8.3 promote development-oriented policies that support productive activities,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decent job creation, entrepreneurship, creativity and innovation,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encourage formalization and growth of micro-, small- and medium-sized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 </w:t>
      </w:r>
      <w:r w:rsidRPr="00545F52">
        <w:rPr>
          <w:rFonts w:cs="LucidaGrande"/>
          <w:color w:val="000000"/>
          <w:sz w:val="24"/>
          <w:szCs w:val="24"/>
          <w:lang w:val="en-GB"/>
        </w:rPr>
        <w:t>enterprises including through access to financial services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8.4 improve progressively through 2030 global resource efficiency in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consumption and production, and endeavour to decouple economic growth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from environmental degradation in accordance with the 10-year framework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programmes on sustainable consumption and production with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developed countries taking the lead</w:t>
      </w:r>
    </w:p>
    <w:p w:rsidR="002D264E" w:rsidRDefault="002D264E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8.5 by 2030 achieve full and productive employment and decent work for all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women and men, including for young people and persons with disabilities,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equal pay for work of equal value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8.6 by 2020 substantially reduce the proportion of youth not in employment,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education or training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8.7 take immediate and effective measures to secure the prohibition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elimination of the worst forms of child labour, eradicate forced labour,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by 2025 end child labour in all its forms including recruitment and use of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child soldiers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8.8 protect labour rights and promote safe and secure working environments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all workers, including migrant workers, particularly women migrants,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those in precarious employment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8.9 by 2030 devise and implement policies to promote sustainable tourism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which creates jobs, promotes local culture and products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8.10 strengthen the capacity of domestic financial institutions to encourage to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expand access to banking, insurance and financial services for all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8.a increase Aid for Trade support for developing countries, particularly LDCs,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through the Enhanced Integrated Framework for LDCs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2D264E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8.b by 2020 develop and operationalize a global strategy for youth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employment and implement the ILO Global Jobs Pact</w:t>
      </w:r>
    </w:p>
    <w:p w:rsidR="002D264E" w:rsidRDefault="002D264E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2D264E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9. Build resilient infrastructure, promote inclusive and</w:t>
      </w:r>
      <w:r w:rsidR="002D264E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sustainable industrialization and foster innovation</w:t>
      </w:r>
    </w:p>
    <w:p w:rsidR="002D264E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9.1 develop quality, reliable, sustainable and resilient infrastructure,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regional and trans-border infrastructure, to support economic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and human well-being, with a focus on affordable and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equitable access for all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B74BB8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9.2 promote inclusive and sustainable industrialization, and by 2030 raise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significantly industry’s share of employment and GDP in line with national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circumstances, and double its share in LDCs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B74BB8" w:rsidRDefault="00B74BB8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9.3 increase the access of small-scale industrial and other enterprises,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particularly in developing countries, to financial services including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affordable credit and their integration into value chains and markets</w:t>
      </w:r>
    </w:p>
    <w:p w:rsidR="002D264E" w:rsidRDefault="002D264E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9.4 by 2030 upgrade infrastructure and retrofit industries to make them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sustainable, with increased resource use efficiency and greater adoption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of clean and environmentally sound technologies and industrial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processes, all countries taking action in accordance with their respective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capabilities</w:t>
      </w:r>
    </w:p>
    <w:p w:rsidR="002D264E" w:rsidRPr="00545F52" w:rsidRDefault="002D264E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9.5 enhance scientific research, upgrade the technological capabilities of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industrial sectors in all countries, particularly developing countries,</w:t>
      </w:r>
      <w:r w:rsidR="002D264E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by 2030 encouraging innovation and increasing the number of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R&amp;D workers per one million people by x% and public and private R&amp;D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spending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9.a facilitate sustainable and resilient infrastructure development in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 through enhanced financial, technological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technical support to African countries, LDCs, LLDCs and SIDS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9.b support domestic technology development, research and innovation in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 including by ensuring a conducive policy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 for inter alia industrial diversification and value addition to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commodities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9.c significantly increase access to ICT and strive to provide universal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affordable access to internet in LDCs by 2020</w:t>
      </w:r>
    </w:p>
    <w:p w:rsidR="0069778A" w:rsidRDefault="0069778A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10. Reduce inequality within and among countries</w:t>
      </w:r>
    </w:p>
    <w:p w:rsidR="0059333A" w:rsidRDefault="0059333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10.1 by 2030 progressively achieve and sustain income growth of the bottom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40% of the population at a rate higher than the national average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D655BB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10.2 by 2030 empower and promote the social, economic and political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inclusion of all irrespective of age, sex, disability, race, ethnicity, origin,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religion or economic or other status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D655BB" w:rsidRDefault="00D655BB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D655BB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10.3 ensure equal opportunity and reduce inequalities of outcome, including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through eliminating discriminatory laws, policies and practices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promoting appropriate legislation, policies and actions in this regard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D655BB" w:rsidRDefault="00D655BB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10.4 adopt policies especially fiscal, wage, and social protection policies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progressively achieve greater equality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10.5 improve regulation and monitoring of global financial markets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institutions and strengthen implementation of such regulations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10.6 ensure enhanced representation and voice of developing countries in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decision making in global international economic and financial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institutions in order to deliver more effective, credible, accountable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legitimate institutions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10.7 facilitate orderly, safe, regular and responsible migration and mobility of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people, including through implementation of planned and well-managed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migration policies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10.a implement the principle of special and differential treatment for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countries, in particular least developed countries, in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accordance with WTO agreements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10.b encourage ODA and financial flows, including foreign direct investment,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states where the need is greatest, in particular LDCs, African countries,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SIDS, and LLDCs, in accordance with their national plans and programmes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10.c by 2030, reduce to less than 3% the transaction costs of migrant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remittances and eliminate remittance corridors with costs higher than 5%</w:t>
      </w:r>
    </w:p>
    <w:p w:rsidR="0069778A" w:rsidRDefault="0069778A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59333A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11. Make cities and human settlements inclusive, safe,</w:t>
      </w:r>
      <w:r w:rsidR="0069778A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resilient and sustainable</w:t>
      </w:r>
    </w:p>
    <w:p w:rsidR="0069778A" w:rsidRDefault="0069778A" w:rsidP="0059333A">
      <w:pPr>
        <w:autoSpaceDE w:val="0"/>
        <w:autoSpaceDN w:val="0"/>
        <w:adjustRightInd w:val="0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11.1 by 2030, ensure access for all to adequate, safe and affordable housing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basic services, and upgrade slums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11.2 by 2030, provide access to safe, affordable, accessible and sustainable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transport systems for all, improving road safety, notably by expanding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public transport, with special attention to the needs of those in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vulnerable situations, women, children, persons with disabilities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older persons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11.3 by 2030 enhance inclusive and sustainable urbanization and capacities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for participatory, integrated and sustainable human settlement planning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management in all countries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11.4 strengthen efforts to protect and safeguard the world’s cultural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natural heritage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11.5 by 2030 significantly reduce the number of deaths and the number of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affected people and decrease by y% the economic losses relative to GDP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caused by disasters, including water-related disasters, with the focus on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protecting the poor and people in vulnerable situations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11.6 by 2030, reduce the adverse per capita environmental impact of cities,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by paying special attention to air quality, municipal and other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waste management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11.7 by 2030, provide universal access to safe, inclusive and accessible, green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public spaces, particularly for women and children, older persons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persons with disabilities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11.a support positive economic, social and environmental links between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urban, peri-urban and rural areas by strengthening national and regional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 planning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11.b by 2020, increase by x% the number of cities and human settlements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adopting and implementing integrated policies and plans towards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inclusion, resource efficiency, mitigation and adaptation to climate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change, resilience to disasters, develop and implement in line with the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forthcoming Hyogo Framework holistic disaster risk management at all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levels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11.c support least developed countries, including through financial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technical assistance, for sustainable and resilient buildings utilizing local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materials</w:t>
      </w:r>
    </w:p>
    <w:p w:rsidR="0069778A" w:rsidRDefault="0069778A">
      <w:pPr>
        <w:rPr>
          <w:rFonts w:cs="LucidaGrande-Bold"/>
          <w:b/>
          <w:bCs/>
          <w:color w:val="000000"/>
          <w:sz w:val="24"/>
          <w:szCs w:val="24"/>
          <w:lang w:val="en-GB"/>
        </w:rPr>
      </w:pPr>
      <w:r>
        <w:rPr>
          <w:rFonts w:cs="LucidaGrande-Bold"/>
          <w:b/>
          <w:bCs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12. Ensure sustainable consumption and production</w:t>
      </w:r>
      <w:r w:rsidR="0069778A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patterns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12.1 implement the 10-Year Framework of Programmes on sustainable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consumption and production (10YFP), all countries taking action, with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developed countries taking the lead, taking into account the development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capabilities of developing countries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12.2 by 2030 achieve sustainable management and efficient use of natural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resources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12.3 by 2030 halve per capita global food waste at the retail and consumer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level, and reduce food losses along production and supply chains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post-harvest losses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12.4 by 2020 achieve environmentally sound management of chemicals and all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wastes throughout their life cycle in accordance with agreed international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frameworks and significantly reduce their release to air, water and soil to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minimize their adverse impacts on human health and the environment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12.5 by 2030, substantially reduce waste generation through prevention,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reduction, recycling, and reuse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12.6 encourage companies, especially large and trans-national companies, to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adopt sustainable practices and to integrate sustainability information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into their reporting cycle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12.7 promote public procurement practices that are sustainable in accordance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with national policies and priorities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12.8 by 2030 ensure that people everywhere have the relevant information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awareness for sustainable development and lifestyles in harmony with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nature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12.a support developing countries to strengthen their scientific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technological capacities to move towards more sustainable patterns of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c</w:t>
      </w:r>
      <w:r w:rsidRPr="00545F52">
        <w:rPr>
          <w:rFonts w:cs="LucidaGrande"/>
          <w:color w:val="000000"/>
          <w:sz w:val="24"/>
          <w:szCs w:val="24"/>
          <w:lang w:val="en-GB"/>
        </w:rPr>
        <w:t>onsumption and production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12.b develop and implement tools to monitor sustainable development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impacts for sustainable tourism which creates jobs, promotes local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culture and products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12.c rationalize inefficient fossil fuel subsidies that encourage wasteful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consumption by removing market distortions, in accordance with national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circumstances, including by restructuring taxation and phasing out those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harmful subsidies, where they exist, to reflect their environmental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impacts, taking fully into account the specific needs and conditions of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 and minimizing the possible adverse impacts on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their development in a manner that protects the poor and the affected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communities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69778A" w:rsidRDefault="0069778A">
      <w:pPr>
        <w:rPr>
          <w:rFonts w:cs="LucidaGrande-Bold"/>
          <w:b/>
          <w:bCs/>
          <w:color w:val="000000"/>
          <w:sz w:val="24"/>
          <w:szCs w:val="24"/>
          <w:lang w:val="en-GB"/>
        </w:rPr>
      </w:pPr>
      <w:r>
        <w:rPr>
          <w:rFonts w:cs="LucidaGrande-Bold"/>
          <w:b/>
          <w:bCs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Symbol"/>
          <w:color w:val="000000"/>
          <w:sz w:val="8"/>
          <w:szCs w:val="8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13. Take urgent action to combat climate change and its</w:t>
      </w:r>
      <w:r w:rsidR="0069778A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impacts </w:t>
      </w:r>
      <w:r w:rsidRPr="00545F52">
        <w:rPr>
          <w:rFonts w:cs="Symbol"/>
          <w:color w:val="000000"/>
          <w:sz w:val="8"/>
          <w:szCs w:val="8"/>
          <w:lang w:val="en-GB"/>
        </w:rPr>
        <w:t>∗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69778A">
      <w:pPr>
        <w:autoSpaceDE w:val="0"/>
        <w:autoSpaceDN w:val="0"/>
        <w:adjustRightInd w:val="0"/>
        <w:ind w:left="426"/>
        <w:rPr>
          <w:rFonts w:cs="Calibri-Bold"/>
          <w:b/>
          <w:bCs/>
          <w:color w:val="000000"/>
          <w:sz w:val="21"/>
          <w:szCs w:val="21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*Acknowledging that the UNFCCC is the primary international,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intergovernmental forum for negotiating the global response to climate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change</w:t>
      </w:r>
      <w:r w:rsidRPr="00545F52">
        <w:rPr>
          <w:rFonts w:cs="Calibri-Bold"/>
          <w:b/>
          <w:bCs/>
          <w:color w:val="000000"/>
          <w:sz w:val="21"/>
          <w:szCs w:val="21"/>
          <w:lang w:val="en-GB"/>
        </w:rPr>
        <w:t>.</w:t>
      </w:r>
    </w:p>
    <w:p w:rsidR="0069778A" w:rsidRPr="00545F52" w:rsidRDefault="0069778A" w:rsidP="0069778A">
      <w:pPr>
        <w:autoSpaceDE w:val="0"/>
        <w:autoSpaceDN w:val="0"/>
        <w:adjustRightInd w:val="0"/>
        <w:ind w:left="426"/>
        <w:rPr>
          <w:rFonts w:cs="Calibri-Bold"/>
          <w:b/>
          <w:bCs/>
          <w:color w:val="000000"/>
          <w:sz w:val="21"/>
          <w:szCs w:val="21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13.1 strengthen resilience and adaptive capacity to climate related hazards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natural disasters in all countries</w:t>
      </w:r>
    </w:p>
    <w:p w:rsidR="0069778A" w:rsidRDefault="0069778A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13.2 integrate climate change measures into national policies, strategies,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planning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13.3 improve education, awareness raising and human and institutional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capacity on climate change mitigation, adaptation, impact reduction, and</w:t>
      </w:r>
      <w:r w:rsidR="0069778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early warning</w:t>
      </w:r>
    </w:p>
    <w:p w:rsidR="0069778A" w:rsidRPr="00545F52" w:rsidRDefault="0069778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13.a implement the commitment undertaken by developed country Parties to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UNFCCC to a goal of mobilizing jointly USD100 billion annually by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2020 from all sources to address the needs of developing countries in the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context of meaningful mitigation actions and transparency on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implementation and fully operationalize the Green Climate Fund through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its capitalization as soon as possible</w:t>
      </w:r>
    </w:p>
    <w:p w:rsidR="00BA446F" w:rsidRPr="00545F52" w:rsidRDefault="00BA446F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13.b Promote mechanisms for raising capacities for effective climate change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related planning and management, in LDCs, including focusing on</w:t>
      </w:r>
      <w:r w:rsidR="00BA446F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women, youth, local and marginalized communities</w:t>
      </w:r>
    </w:p>
    <w:p w:rsidR="00BA446F" w:rsidRDefault="00BA446F">
      <w:pPr>
        <w:rPr>
          <w:rFonts w:cs="LucidaGrande-Bold"/>
          <w:b/>
          <w:bCs/>
          <w:color w:val="000000"/>
          <w:sz w:val="24"/>
          <w:szCs w:val="24"/>
          <w:lang w:val="en-GB"/>
        </w:rPr>
      </w:pPr>
      <w:r>
        <w:rPr>
          <w:rFonts w:cs="LucidaGrande-Bold"/>
          <w:b/>
          <w:bCs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03711C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14. Conserve and sustainably use the oceans, seas and</w:t>
      </w:r>
      <w:r w:rsidR="0003711C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marine resources for sustainable development</w:t>
      </w:r>
    </w:p>
    <w:p w:rsidR="00564576" w:rsidRDefault="00564576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14.1 by 2025, prevent and significantly reduce marine pollution of all kinds,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particularly from land-based activities, including marine debris and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nutrient pollution</w:t>
      </w:r>
    </w:p>
    <w:p w:rsidR="00564576" w:rsidRPr="00545F52" w:rsidRDefault="00564576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14.2 by 2020, sustainably manage, and protect marine and coastal ecosystems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avoid significant adverse impacts, including by strengthening their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resilience and take action for their restoration, to achieve healthy and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productive oceans</w:t>
      </w:r>
    </w:p>
    <w:p w:rsidR="00564576" w:rsidRPr="00545F52" w:rsidRDefault="00564576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E65760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14.3 minimize and address the impacts of ocean acidification, including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through enhanced scientific cooperation at all levels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E65760" w:rsidRDefault="00E6576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14.4 by 2020, effectively regulate harvesting, and end overfishing, illegal,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unreported and unregulated (IUU) fishing and destructive fishing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practices and implement science-based management plans, to restore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fish stocks in the shortest time feasible at least to levels that can produce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maximum sustainable yield as determined by their biological</w:t>
      </w:r>
      <w:r w:rsidR="00564576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characteristics</w:t>
      </w:r>
    </w:p>
    <w:p w:rsidR="00931B1C" w:rsidRDefault="00931B1C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14.5 by 2020, conserve at least 10 per cent of coastal and marine areas,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consistent with national and international law and based on best available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scientific information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931B1C" w:rsidRDefault="003873C1" w:rsidP="00931B1C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14.6 by 2020, prohibit certain forms of fisheries subsidies which contribute to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overcapacity and overfishing, and eliminate subsidies that contribute to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IUU fishing, and refrain from introducing new such subsidies, recognizing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that appropriate and effective special and differential treatment for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and least developed countries should be an integral part of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WTO fisheries subsidies negotiation</w:t>
      </w:r>
      <w:r w:rsidRPr="00545F52">
        <w:rPr>
          <w:rFonts w:cs="LucidaGrande"/>
          <w:color w:val="000000"/>
          <w:sz w:val="14"/>
          <w:szCs w:val="14"/>
          <w:lang w:val="en-GB"/>
        </w:rPr>
        <w:t>1</w:t>
      </w:r>
      <w:r w:rsidRPr="00545F52">
        <w:rPr>
          <w:rFonts w:cs="Symbol"/>
          <w:color w:val="000000"/>
          <w:sz w:val="8"/>
          <w:szCs w:val="8"/>
          <w:lang w:val="en-GB"/>
        </w:rPr>
        <w:t>∗</w:t>
      </w:r>
    </w:p>
    <w:p w:rsidR="00931B1C" w:rsidRDefault="00931B1C" w:rsidP="00931B1C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t>1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4.7 by 2030 increase the economic benefits to SIDS and LDCs from the</w:t>
      </w:r>
      <w:r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sustainable use of marine resources, including through sustainable</w:t>
      </w:r>
      <w:r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="003873C1" w:rsidRPr="00545F52">
        <w:rPr>
          <w:rFonts w:cs="LucidaGrande"/>
          <w:color w:val="000000"/>
          <w:sz w:val="24"/>
          <w:szCs w:val="24"/>
          <w:lang w:val="en-GB"/>
        </w:rPr>
        <w:t>management of fisheries, aquaculture and tourism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14.a increase scientific knowledge, develop research capacities and transfer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marine technology taking into account the Intergovernmental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Oceanographic Commission Criteria and Guidelines on the Transfer of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Marine Technology, in order to improve ocean health and to enhance the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contribution of marine biodiversity to the development of developing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countries, in particular SIDS and LDCs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14.b provide access of small-scale artisanal fishers to marine resources and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markets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14.c ensure the full implementation of international law, as reflected in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UNCLOS for states parties to it, including, where applicable, existing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regional and international regimes for the conservation and sustainable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use of oceans and their resources by their parties</w:t>
      </w:r>
    </w:p>
    <w:p w:rsidR="00931B1C" w:rsidRDefault="00931B1C">
      <w:pPr>
        <w:rPr>
          <w:rFonts w:cs="LucidaGrande"/>
          <w:color w:val="000000"/>
          <w:sz w:val="24"/>
          <w:szCs w:val="24"/>
          <w:lang w:val="en-GB"/>
        </w:rPr>
      </w:pPr>
    </w:p>
    <w:p w:rsidR="00931B1C" w:rsidRDefault="00931B1C">
      <w:pPr>
        <w:rPr>
          <w:rFonts w:cs="LucidaGrande"/>
          <w:color w:val="000000"/>
          <w:sz w:val="24"/>
          <w:szCs w:val="24"/>
          <w:lang w:val="en-GB"/>
        </w:rPr>
      </w:pPr>
    </w:p>
    <w:p w:rsidR="00931B1C" w:rsidRPr="00931B1C" w:rsidRDefault="00931B1C" w:rsidP="00931B1C">
      <w:pPr>
        <w:autoSpaceDE w:val="0"/>
        <w:autoSpaceDN w:val="0"/>
        <w:adjustRightInd w:val="0"/>
        <w:ind w:left="426" w:hanging="426"/>
        <w:rPr>
          <w:rFonts w:cs="Symbol"/>
          <w:color w:val="000000"/>
          <w:sz w:val="6"/>
          <w:szCs w:val="6"/>
          <w:lang w:val="en-GB"/>
        </w:rPr>
      </w:pPr>
      <w:r w:rsidRPr="00545F52">
        <w:rPr>
          <w:rFonts w:cs="Symbol"/>
          <w:color w:val="000000"/>
          <w:sz w:val="6"/>
          <w:szCs w:val="6"/>
          <w:lang w:val="en-GB"/>
        </w:rPr>
        <w:t>∗</w:t>
      </w:r>
      <w:r>
        <w:rPr>
          <w:rFonts w:cs="Symbol"/>
          <w:color w:val="000000"/>
          <w:sz w:val="6"/>
          <w:szCs w:val="6"/>
          <w:lang w:val="en-GB"/>
        </w:rPr>
        <w:t xml:space="preserve"> </w:t>
      </w:r>
      <w:r w:rsidRPr="00545F52">
        <w:rPr>
          <w:rFonts w:cs="LucidaGrande"/>
          <w:color w:val="000000"/>
          <w:sz w:val="20"/>
          <w:szCs w:val="20"/>
          <w:lang w:val="en-GB"/>
        </w:rPr>
        <w:t>taking into account ongoing WTO negotiations and WTO Doha Development Agenda and Hong</w:t>
      </w:r>
      <w:r>
        <w:rPr>
          <w:rFonts w:cs="LucidaGrande"/>
          <w:color w:val="000000"/>
          <w:sz w:val="20"/>
          <w:szCs w:val="20"/>
          <w:lang w:val="en-GB"/>
        </w:rPr>
        <w:t xml:space="preserve"> </w:t>
      </w:r>
      <w:r w:rsidRPr="00545F52">
        <w:rPr>
          <w:rFonts w:cs="LucidaGrande"/>
          <w:color w:val="000000"/>
          <w:sz w:val="20"/>
          <w:szCs w:val="20"/>
          <w:lang w:val="en-GB"/>
        </w:rPr>
        <w:t>Kong Ministerial Mandate</w:t>
      </w:r>
    </w:p>
    <w:p w:rsidR="00931B1C" w:rsidRDefault="00931B1C" w:rsidP="00931B1C">
      <w:pPr>
        <w:rPr>
          <w:rFonts w:cs="LucidaGrande"/>
          <w:color w:val="000000"/>
          <w:sz w:val="24"/>
          <w:szCs w:val="24"/>
          <w:lang w:val="en-GB"/>
        </w:rPr>
      </w:pPr>
      <w:r>
        <w:rPr>
          <w:rFonts w:cs="LucidaGrande"/>
          <w:color w:val="000000"/>
          <w:sz w:val="24"/>
          <w:szCs w:val="24"/>
          <w:lang w:val="en-GB"/>
        </w:rPr>
        <w:br w:type="page"/>
      </w:r>
    </w:p>
    <w:p w:rsidR="003873C1" w:rsidRPr="00545F52" w:rsidRDefault="003873C1" w:rsidP="00931B1C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15. Protect, restore and promote sustainable use of</w:t>
      </w:r>
      <w:r w:rsidR="00931B1C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terrestrial ecosystems, sustainably manage forests, combat desertification,</w:t>
      </w:r>
      <w:r w:rsidR="00931B1C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and halt and reverse land degradation and halt biodiversity loss</w:t>
      </w:r>
    </w:p>
    <w:p w:rsidR="00931B1C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15.1 by 2020 ensure conservation , restoration and sustainable use of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terrestrial and inland freshwater ecosystems and their services, in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 forests, wetlands, mountains and drylands, in line with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obligations under international agreements</w:t>
      </w:r>
    </w:p>
    <w:p w:rsidR="003873C1" w:rsidRPr="00545F52" w:rsidRDefault="003873C1" w:rsidP="00931B1C">
      <w:pPr>
        <w:autoSpaceDE w:val="0"/>
        <w:autoSpaceDN w:val="0"/>
        <w:adjustRightInd w:val="0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15.2 by 2020, promote the implementation of sustainable management of all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types of forests, halt deforestation, restore degraded forests, and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increase afforestation and reforestation by x% globally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15.3 by 2020, combat desertification, and restore degraded land and soil,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land affected by desertification, drought and floods, and strive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achieve a land-degradation neutral world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15.4 by 2030 ensure the conservation of mountain ecosystems, including their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biodiversity, to enhance their capacity to provide benefits which are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essential for sustainable development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15.5 take urgent and significant action to reduce degradation of natural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habitat, halt the loss of biodiversity, and by 2020 protect and prevent the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extinction of threatened species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15.6 ensure fair and equitable sharing of the benefits arising from the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utilization of genetic resources, and promote appropriate access to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genetic resources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15.7 take urgent action to end poaching and trafficking of protected species of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flora and fauna, and address both demand and supply of illegal wildlife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products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15.8 by 2020 introduce measures to prevent the introduction and significantly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reduce the impact of invasive alien species on land and water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ecosystems, and control or eradicate the priority species</w:t>
      </w:r>
    </w:p>
    <w:p w:rsidR="00931B1C" w:rsidRPr="00545F52" w:rsidRDefault="00931B1C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8053FD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15.9 by 2020, integrate ecosystems and biodiversity values into national and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local planning, development processes and poverty reduction strategies,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accounts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8053FD" w:rsidRDefault="008053FD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15.a mobilize and significantly increase from all sources financial resources to</w:t>
      </w:r>
      <w:r w:rsidR="00931B1C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conserve and sustainably use biodiversity and ecosystems</w:t>
      </w:r>
    </w:p>
    <w:p w:rsidR="00101512" w:rsidRPr="00545F52" w:rsidRDefault="0010151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15.b mobilize significantly resources from all sources and at all levels to</w:t>
      </w:r>
      <w:r w:rsidR="0010151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finance sustainable forest management, and provide adequate incentives</w:t>
      </w:r>
      <w:r w:rsidR="0010151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to developing countries to advance sustainable forest management,</w:t>
      </w:r>
      <w:r w:rsidR="0010151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for conservation and reforestation</w:t>
      </w:r>
    </w:p>
    <w:p w:rsidR="00101512" w:rsidRPr="00545F52" w:rsidRDefault="00101512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15.c enhance global support to efforts to combat poaching and trafficking of</w:t>
      </w:r>
      <w:r w:rsidR="0010151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protected species, including by increasing the capacity of local</w:t>
      </w:r>
      <w:r w:rsidR="00101512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communities to pursue sustainable livelihood opportunities</w:t>
      </w:r>
    </w:p>
    <w:p w:rsidR="00D72E37" w:rsidRDefault="00D72E37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D72E37" w:rsidRDefault="00D72E37">
      <w:pPr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br w:type="page"/>
      </w:r>
    </w:p>
    <w:p w:rsidR="003873C1" w:rsidRDefault="003873C1" w:rsidP="00D72E37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16. Promote peaceful and inclusive societies for sustainable</w:t>
      </w:r>
      <w:r w:rsidR="00D72E37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development, provide access to justice for all and build effective,</w:t>
      </w:r>
      <w:r w:rsidR="00D72E37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accountable and inclusive institutions at all levels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7"/>
          <w:sz w:val="24"/>
          <w:szCs w:val="24"/>
          <w:lang w:val="en-GB"/>
        </w:rPr>
      </w:pPr>
      <w:r w:rsidRPr="00545F52">
        <w:rPr>
          <w:rFonts w:cs="LucidaGrande"/>
          <w:color w:val="000007"/>
          <w:sz w:val="24"/>
          <w:szCs w:val="24"/>
          <w:lang w:val="en-GB"/>
        </w:rPr>
        <w:t>16.1 significantly reduce all forms of violence and related death rates</w:t>
      </w:r>
      <w:r w:rsidR="00D72E37">
        <w:rPr>
          <w:rFonts w:cs="LucidaGrande"/>
          <w:color w:val="000007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7"/>
          <w:sz w:val="24"/>
          <w:szCs w:val="24"/>
          <w:lang w:val="en-GB"/>
        </w:rPr>
        <w:t>everywhere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7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7"/>
          <w:sz w:val="24"/>
          <w:szCs w:val="24"/>
          <w:lang w:val="en-GB"/>
        </w:rPr>
      </w:pPr>
      <w:r w:rsidRPr="00545F52">
        <w:rPr>
          <w:rFonts w:cs="LucidaGrande"/>
          <w:color w:val="000007"/>
          <w:sz w:val="24"/>
          <w:szCs w:val="24"/>
          <w:lang w:val="en-GB"/>
        </w:rPr>
        <w:t>16.2 end abuse, exploitation, trafficking and all forms of violence and torture</w:t>
      </w:r>
      <w:r w:rsidR="00D72E37">
        <w:rPr>
          <w:rFonts w:cs="LucidaGrande"/>
          <w:color w:val="000007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7"/>
          <w:sz w:val="24"/>
          <w:szCs w:val="24"/>
          <w:lang w:val="en-GB"/>
        </w:rPr>
        <w:t>against children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7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7"/>
          <w:sz w:val="24"/>
          <w:szCs w:val="24"/>
          <w:lang w:val="en-GB"/>
        </w:rPr>
        <w:t xml:space="preserve">16.3 promote </w:t>
      </w:r>
      <w:r w:rsidRPr="00545F52">
        <w:rPr>
          <w:rFonts w:cs="LucidaGrande"/>
          <w:color w:val="000000"/>
          <w:sz w:val="24"/>
          <w:szCs w:val="24"/>
          <w:lang w:val="en-GB"/>
        </w:rPr>
        <w:t>the rule of law at the national and international levels, and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ensure equal access to justice for all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16.4 by 2030 significantly reduce illicit financial and arms flows, strengthen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recovery and return of stolen assets, and combat all forms of organized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crime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16.5 substantially reduce corruption and bribery in all its forms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16.6 develop effective, accountable and transparent institutions at all levels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16.7 ensure responsive, inclusive, participatory and representative decisionmaking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at all levels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16.8 broaden and strengthen the participation of developing countries in the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institutions of global governance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16.9 by 2030 provide legal identity for all including birth registration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16.10 ensure public access to information and protect fundamental freedoms,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 accordance with national legislation and international agreements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16.a strengthen relevant national institutions, including through international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cooperation, for building capacities at all levels, in particular in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developing countries, for preventing violence and combating terrorism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crime</w:t>
      </w:r>
    </w:p>
    <w:p w:rsidR="00D72E37" w:rsidRPr="00545F52" w:rsidRDefault="00D72E37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D72E37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16.b promote and enforce non-discriminatory laws and policies for sustainable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development</w:t>
      </w:r>
      <w:r w:rsidR="00D72E37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A467EA" w:rsidRDefault="00A467EA">
      <w:pPr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br w:type="page"/>
      </w:r>
    </w:p>
    <w:p w:rsidR="003873C1" w:rsidRDefault="003873C1" w:rsidP="00A467EA">
      <w:pPr>
        <w:autoSpaceDE w:val="0"/>
        <w:autoSpaceDN w:val="0"/>
        <w:adjustRightInd w:val="0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lastRenderedPageBreak/>
        <w:t>Proposed goal 17. Strengthen the means of implementation and revitalize</w:t>
      </w:r>
      <w:r w:rsidR="00A467EA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the global partnership for sustainable development</w:t>
      </w:r>
      <w:r w:rsidR="00A467EA">
        <w:rPr>
          <w:rFonts w:cs="LucidaGrande-Bold"/>
          <w:b/>
          <w:bCs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Finance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 strengthen domestic resource mobilization, including through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 support to developing countries to improve domestic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capacity for tax and other revenue collection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17.2 developed countries to implement fully their ODA commitments,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to provide 0.7% of GNI in ODA to developing countries of which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0.15-0.20% to least-developed countries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17.3 mobilize additional financial resources for developing countries from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multiple sources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17.4 assist developing countries in attaining long-term debt sustainability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through coordinated policies aimed at fostering debt financing, debt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relief and debt restructuring, as appropriate, and address the external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debt of highly indebted poor countries (HIPC) to reduce debt distress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17.5 adopt and implement investment promotion regimes for LDCs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467EA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Technology</w:t>
      </w:r>
    </w:p>
    <w:p w:rsidR="00A467EA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17.6 enhance North-South, South-South and triangular regional and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international cooperation on and access to science, technology and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innovation, and enhance knowledge sharing on mutually agreed terms,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through improved coordination among existing mechanisms,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particularly at UN level, and through a global technology facilitation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mechanism when agreed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A"/>
          <w:sz w:val="24"/>
          <w:szCs w:val="24"/>
          <w:lang w:val="en-GB"/>
        </w:rPr>
        <w:t xml:space="preserve">17.7 </w:t>
      </w:r>
      <w:r w:rsidRPr="00545F52">
        <w:rPr>
          <w:rFonts w:cs="LucidaGrande"/>
          <w:color w:val="000000"/>
          <w:sz w:val="24"/>
          <w:szCs w:val="24"/>
          <w:lang w:val="en-GB"/>
        </w:rPr>
        <w:t>promote development, transfer, dissemination and diffusion of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environmentally sound technologies to developing countries on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favourable terms, including on concessional and preferential terms, as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mutually agreed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A467EA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17.8 fully operationalize the Technology Bank and STI (Science, Technology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and Innovation) capacity building mechanism for LDCs by 2017, and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enhance the use of enabling technologies in particular ICT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</w:p>
    <w:p w:rsidR="00A467EA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467EA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Capacity building</w:t>
      </w:r>
    </w:p>
    <w:p w:rsidR="00A467EA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17.9 enhance international support for implementing effective and targeted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capacity building in developing countries to support national plans to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 xml:space="preserve">implement all sustainable development goals, </w:t>
      </w:r>
      <w:r w:rsidR="00A467EA">
        <w:rPr>
          <w:rFonts w:cs="LucidaGrande"/>
          <w:color w:val="000000"/>
          <w:sz w:val="24"/>
          <w:szCs w:val="24"/>
          <w:lang w:val="en-GB"/>
        </w:rPr>
        <w:t>i</w:t>
      </w:r>
      <w:r w:rsidRPr="00545F52">
        <w:rPr>
          <w:rFonts w:cs="LucidaGrande"/>
          <w:color w:val="000000"/>
          <w:sz w:val="24"/>
          <w:szCs w:val="24"/>
          <w:lang w:val="en-GB"/>
        </w:rPr>
        <w:t>ncluding through North-South, South-South, and triangular cooperation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545F52" w:rsidRDefault="003873C1" w:rsidP="00A467EA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Trade</w:t>
      </w:r>
    </w:p>
    <w:p w:rsidR="00A467EA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17.10 promote a universal, rules-based, open, non-discriminatory and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equitable multilateral trading system under the WTO including through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the conclusion of negotiations within its Doha Development Agenda</w:t>
      </w:r>
    </w:p>
    <w:p w:rsidR="00A467EA" w:rsidRPr="00545F52" w:rsidRDefault="00A467EA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17.11 increase significantly the exports of developing countries, in particular</w:t>
      </w:r>
      <w:r w:rsidR="00A467EA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with a view to doubling the LDC share of global exports by 2020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17.12 realize timely implementation of duty-free, quota-free market access on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 lasting basis for all least developed countries consistent with WTO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decisions, including through ensuring that preferential rules of origin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applicable to imports from LDCs are transparent and simple, and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contribute to facilitating market access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Pr="00A36EE0" w:rsidRDefault="003873C1" w:rsidP="00A80B59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A36EE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Systemic issues</w:t>
      </w:r>
    </w:p>
    <w:p w:rsidR="003873C1" w:rsidRDefault="003873C1" w:rsidP="00A36EE0">
      <w:pPr>
        <w:autoSpaceDE w:val="0"/>
        <w:autoSpaceDN w:val="0"/>
        <w:adjustRightInd w:val="0"/>
        <w:ind w:firstLine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Policy and institutional coherence</w:t>
      </w:r>
    </w:p>
    <w:p w:rsidR="00A36EE0" w:rsidRPr="00545F52" w:rsidRDefault="00A36EE0" w:rsidP="00A36EE0">
      <w:pPr>
        <w:autoSpaceDE w:val="0"/>
        <w:autoSpaceDN w:val="0"/>
        <w:adjustRightInd w:val="0"/>
        <w:ind w:firstLine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17.13 enhance global macroeconomic stability including through policy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coordination and policy coherence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17.14 enhance policy coherence for sustainable development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17.15 respect each country’s policy space and leadership to establish and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implement policies for poverty eradication and sustainable development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36EE0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Multi-stakeholder partnerships</w:t>
      </w:r>
    </w:p>
    <w:p w:rsidR="00A36EE0" w:rsidRPr="00545F52" w:rsidRDefault="00A36EE0" w:rsidP="00A36EE0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Pr="00545F52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17.16 enhance the global partnership for sustainable development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complemented by multi-stakeholder partnerships that mobilize and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share knowledge, expertise, technologies and financial resources to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support the achievement of sustainable development goals in all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countries, particularly developing countries</w:t>
      </w:r>
    </w:p>
    <w:p w:rsidR="00A36EE0" w:rsidRDefault="00A36EE0" w:rsidP="00A80B59">
      <w:pPr>
        <w:autoSpaceDE w:val="0"/>
        <w:autoSpaceDN w:val="0"/>
        <w:adjustRightInd w:val="0"/>
        <w:ind w:left="426" w:hanging="426"/>
        <w:rPr>
          <w:rFonts w:cs="Calibri"/>
          <w:color w:val="000000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17.17 encourage and promote effective public, public-private, and civil society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partnerships, building on the experience and resourcing strategies of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partnerships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3873C1" w:rsidRDefault="003873C1" w:rsidP="00A36EE0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  <w:r w:rsidRPr="00545F52">
        <w:rPr>
          <w:rFonts w:cs="LucidaGrande-Bold"/>
          <w:b/>
          <w:bCs/>
          <w:color w:val="000000"/>
          <w:sz w:val="24"/>
          <w:szCs w:val="24"/>
          <w:lang w:val="en-GB"/>
        </w:rPr>
        <w:t>Data, monitoring and accountability</w:t>
      </w:r>
    </w:p>
    <w:p w:rsidR="00A36EE0" w:rsidRPr="00545F52" w:rsidRDefault="00A36EE0" w:rsidP="00A36EE0">
      <w:pPr>
        <w:autoSpaceDE w:val="0"/>
        <w:autoSpaceDN w:val="0"/>
        <w:adjustRightInd w:val="0"/>
        <w:ind w:left="426"/>
        <w:rPr>
          <w:rFonts w:cs="LucidaGrande-Bold"/>
          <w:b/>
          <w:bCs/>
          <w:color w:val="000000"/>
          <w:sz w:val="24"/>
          <w:szCs w:val="24"/>
          <w:lang w:val="en-GB"/>
        </w:rPr>
      </w:pPr>
    </w:p>
    <w:p w:rsidR="003873C1" w:rsidRDefault="003873C1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17.18 by 2020, enhance capacity building support to developing countries,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including for LDCs and SIDS, to increase significantly the availability of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high-quality, timely and reliable data disaggregated by income, gender,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age, race, ethnicity, migratory status, disability, geographic location and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other characteristics relevant in national contexts</w:t>
      </w:r>
    </w:p>
    <w:p w:rsidR="00A36EE0" w:rsidRPr="00545F52" w:rsidRDefault="00A36EE0" w:rsidP="00A80B59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E235BE" w:rsidRDefault="003873C1" w:rsidP="00A36EE0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  <w:r w:rsidRPr="00545F52">
        <w:rPr>
          <w:rFonts w:cs="LucidaGrande"/>
          <w:color w:val="000000"/>
          <w:sz w:val="24"/>
          <w:szCs w:val="24"/>
          <w:lang w:val="en-GB"/>
        </w:rPr>
        <w:t>17.19 by 2030, build on existing initiatives to develop measurements of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progress on sustainable development that complement GDP, and support</w:t>
      </w:r>
      <w:r w:rsidR="00A36EE0">
        <w:rPr>
          <w:rFonts w:cs="LucidaGrande"/>
          <w:color w:val="000000"/>
          <w:sz w:val="24"/>
          <w:szCs w:val="24"/>
          <w:lang w:val="en-GB"/>
        </w:rPr>
        <w:t xml:space="preserve"> </w:t>
      </w:r>
      <w:r w:rsidRPr="00545F52">
        <w:rPr>
          <w:rFonts w:cs="LucidaGrande"/>
          <w:color w:val="000000"/>
          <w:sz w:val="24"/>
          <w:szCs w:val="24"/>
          <w:lang w:val="en-GB"/>
        </w:rPr>
        <w:t>statistical capacity building in developing countries</w:t>
      </w:r>
    </w:p>
    <w:p w:rsidR="00A36EE0" w:rsidRDefault="00A36EE0" w:rsidP="00A36EE0">
      <w:pPr>
        <w:autoSpaceDE w:val="0"/>
        <w:autoSpaceDN w:val="0"/>
        <w:adjustRightInd w:val="0"/>
        <w:ind w:left="426" w:hanging="426"/>
        <w:rPr>
          <w:rFonts w:cs="LucidaGrande"/>
          <w:color w:val="000000"/>
          <w:sz w:val="24"/>
          <w:szCs w:val="24"/>
          <w:lang w:val="en-GB"/>
        </w:rPr>
      </w:pPr>
    </w:p>
    <w:p w:rsidR="00A36EE0" w:rsidRPr="00545F52" w:rsidRDefault="00A36EE0" w:rsidP="00A36EE0">
      <w:pPr>
        <w:autoSpaceDE w:val="0"/>
        <w:autoSpaceDN w:val="0"/>
        <w:adjustRightInd w:val="0"/>
        <w:ind w:left="426" w:hanging="426"/>
        <w:rPr>
          <w:lang w:val="en-GB"/>
        </w:rPr>
      </w:pPr>
    </w:p>
    <w:sectPr w:rsidR="00A36EE0" w:rsidRPr="00545F52" w:rsidSect="0059333A">
      <w:pgSz w:w="11906" w:h="16838"/>
      <w:pgMar w:top="1134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13D9"/>
    <w:multiLevelType w:val="multilevel"/>
    <w:tmpl w:val="4FFE50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73C1"/>
    <w:rsid w:val="0003711C"/>
    <w:rsid w:val="000D3450"/>
    <w:rsid w:val="00101512"/>
    <w:rsid w:val="00167BA6"/>
    <w:rsid w:val="002678FF"/>
    <w:rsid w:val="002D264E"/>
    <w:rsid w:val="003873C1"/>
    <w:rsid w:val="00545F52"/>
    <w:rsid w:val="00564576"/>
    <w:rsid w:val="0059333A"/>
    <w:rsid w:val="0064189B"/>
    <w:rsid w:val="0069778A"/>
    <w:rsid w:val="008053FD"/>
    <w:rsid w:val="00931B1C"/>
    <w:rsid w:val="00A36EE0"/>
    <w:rsid w:val="00A467EA"/>
    <w:rsid w:val="00A80B59"/>
    <w:rsid w:val="00AA1589"/>
    <w:rsid w:val="00AA2273"/>
    <w:rsid w:val="00B74BB8"/>
    <w:rsid w:val="00BA446F"/>
    <w:rsid w:val="00D655BB"/>
    <w:rsid w:val="00D72E37"/>
    <w:rsid w:val="00E235BE"/>
    <w:rsid w:val="00E65760"/>
    <w:rsid w:val="00F5731F"/>
    <w:rsid w:val="00F8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35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5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FCC1D-B1D1-4935-A3CD-EB85574B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</Pages>
  <Words>7208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14</cp:revision>
  <dcterms:created xsi:type="dcterms:W3CDTF">2014-08-03T17:25:00Z</dcterms:created>
  <dcterms:modified xsi:type="dcterms:W3CDTF">2014-08-03T21:01:00Z</dcterms:modified>
</cp:coreProperties>
</file>